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17" w:rsidRPr="00EE1D17" w:rsidRDefault="00EE1D17" w:rsidP="00EE1D17">
      <w:pPr>
        <w:widowControl/>
        <w:shd w:val="clear" w:color="auto" w:fill="FFFFFF"/>
        <w:spacing w:line="660" w:lineRule="atLeast"/>
        <w:jc w:val="center"/>
        <w:outlineLvl w:val="0"/>
        <w:rPr>
          <w:rFonts w:ascii="微软雅黑" w:eastAsia="微软雅黑" w:hAnsi="微软雅黑" w:cs="宋体"/>
          <w:b/>
          <w:bCs/>
          <w:kern w:val="36"/>
          <w:sz w:val="33"/>
          <w:szCs w:val="33"/>
        </w:rPr>
      </w:pPr>
      <w:r w:rsidRPr="00EE1D17">
        <w:rPr>
          <w:rFonts w:ascii="微软雅黑" w:eastAsia="微软雅黑" w:hAnsi="微软雅黑" w:cs="宋体" w:hint="eastAsia"/>
          <w:b/>
          <w:bCs/>
          <w:kern w:val="36"/>
          <w:sz w:val="33"/>
          <w:szCs w:val="33"/>
        </w:rPr>
        <w:t>黑政</w:t>
      </w:r>
      <w:proofErr w:type="gramStart"/>
      <w:r w:rsidRPr="00EE1D17">
        <w:rPr>
          <w:rFonts w:ascii="微软雅黑" w:eastAsia="微软雅黑" w:hAnsi="微软雅黑" w:cs="宋体" w:hint="eastAsia"/>
          <w:b/>
          <w:bCs/>
          <w:kern w:val="36"/>
          <w:sz w:val="33"/>
          <w:szCs w:val="33"/>
        </w:rPr>
        <w:t>规</w:t>
      </w:r>
      <w:proofErr w:type="gramEnd"/>
      <w:r w:rsidRPr="00EE1D17">
        <w:rPr>
          <w:rFonts w:ascii="微软雅黑" w:eastAsia="微软雅黑" w:hAnsi="微软雅黑" w:cs="宋体" w:hint="eastAsia"/>
          <w:b/>
          <w:bCs/>
          <w:kern w:val="36"/>
          <w:sz w:val="33"/>
          <w:szCs w:val="33"/>
        </w:rPr>
        <w:t>〔2017〕14号《黑龙江省人民政府关于优化建设工程防雷许可的通知》</w:t>
      </w:r>
    </w:p>
    <w:p w:rsidR="00EE1D17" w:rsidRPr="00EE1D17" w:rsidRDefault="00EE1D17" w:rsidP="00EE1D17">
      <w:pPr>
        <w:widowControl/>
        <w:shd w:val="clear" w:color="auto" w:fill="FFFFFF"/>
        <w:spacing w:line="480" w:lineRule="atLeast"/>
        <w:jc w:val="left"/>
        <w:rPr>
          <w:rFonts w:ascii="微软雅黑" w:eastAsia="微软雅黑" w:hAnsi="微软雅黑" w:cs="宋体"/>
          <w:kern w:val="0"/>
          <w:sz w:val="24"/>
          <w:szCs w:val="24"/>
        </w:rPr>
      </w:pPr>
      <w:r w:rsidRPr="00EE1D17">
        <w:rPr>
          <w:rFonts w:ascii="微软雅黑" w:eastAsia="微软雅黑" w:hAnsi="微软雅黑" w:cs="宋体" w:hint="eastAsia"/>
          <w:kern w:val="0"/>
          <w:sz w:val="24"/>
          <w:szCs w:val="24"/>
        </w:rPr>
        <w:t>各市（地）、县（市）人民政府（行署），省政府各有关直属单位：</w:t>
      </w:r>
      <w:r w:rsidRPr="00EE1D17">
        <w:rPr>
          <w:rFonts w:ascii="微软雅黑" w:eastAsia="微软雅黑" w:hAnsi="微软雅黑" w:cs="宋体" w:hint="eastAsia"/>
          <w:kern w:val="0"/>
          <w:sz w:val="24"/>
          <w:szCs w:val="24"/>
        </w:rPr>
        <w:br/>
        <w:t>为贯彻落实《</w:t>
      </w:r>
      <w:hyperlink r:id="rId6" w:tgtFrame="_blank" w:tooltip="国发〔2016〕39号《国务院关于优化建设工程防雷许可的决定》" w:history="1">
        <w:r w:rsidRPr="00D765C2">
          <w:rPr>
            <w:rFonts w:ascii="微软雅黑" w:eastAsia="微软雅黑" w:hAnsi="微软雅黑" w:cs="宋体" w:hint="eastAsia"/>
            <w:kern w:val="0"/>
            <w:sz w:val="24"/>
            <w:szCs w:val="24"/>
          </w:rPr>
          <w:t>国务院关于优化建设工程防雷许可的决定</w:t>
        </w:r>
      </w:hyperlink>
      <w:r w:rsidRPr="00EE1D17">
        <w:rPr>
          <w:rFonts w:ascii="微软雅黑" w:eastAsia="微软雅黑" w:hAnsi="微软雅黑" w:cs="宋体" w:hint="eastAsia"/>
          <w:kern w:val="0"/>
          <w:sz w:val="24"/>
          <w:szCs w:val="24"/>
        </w:rPr>
        <w:t>》（</w:t>
      </w:r>
      <w:hyperlink r:id="rId7" w:tgtFrame="_blank" w:tooltip="国发〔2016〕39号《国务院关于优化建设工程防雷许可的决定》" w:history="1">
        <w:r w:rsidRPr="00D765C2">
          <w:rPr>
            <w:rFonts w:ascii="微软雅黑" w:eastAsia="微软雅黑" w:hAnsi="微软雅黑" w:cs="宋体" w:hint="eastAsia"/>
            <w:kern w:val="0"/>
            <w:sz w:val="24"/>
            <w:szCs w:val="24"/>
          </w:rPr>
          <w:t>国发〔2016〕39号</w:t>
        </w:r>
      </w:hyperlink>
      <w:r w:rsidRPr="00EE1D17">
        <w:rPr>
          <w:rFonts w:ascii="微软雅黑" w:eastAsia="微软雅黑" w:hAnsi="微软雅黑" w:cs="宋体" w:hint="eastAsia"/>
          <w:kern w:val="0"/>
          <w:sz w:val="24"/>
          <w:szCs w:val="24"/>
        </w:rPr>
        <w:t>）和国务院防雷行政审批中介服务改革有关精神，优化防雷行政许可，明确各级政府及相关部门责任，减轻企业负担，切实加强防雷安全监管，现将有关事项通知如下：</w:t>
      </w:r>
      <w:r w:rsidRPr="00EE1D17">
        <w:rPr>
          <w:rFonts w:ascii="微软雅黑" w:eastAsia="微软雅黑" w:hAnsi="微软雅黑" w:cs="宋体" w:hint="eastAsia"/>
          <w:kern w:val="0"/>
          <w:sz w:val="24"/>
          <w:szCs w:val="24"/>
        </w:rPr>
        <w:br/>
      </w:r>
      <w:r w:rsidRPr="00D765C2">
        <w:rPr>
          <w:rFonts w:ascii="微软雅黑" w:eastAsia="微软雅黑" w:hAnsi="微软雅黑" w:cs="宋体" w:hint="eastAsia"/>
          <w:b/>
          <w:bCs/>
          <w:kern w:val="0"/>
          <w:sz w:val="24"/>
          <w:szCs w:val="24"/>
        </w:rPr>
        <w:t>一、调整建设工程防雷许可和监管责任</w:t>
      </w:r>
      <w:r w:rsidRPr="00EE1D17">
        <w:rPr>
          <w:rFonts w:ascii="微软雅黑" w:eastAsia="微软雅黑" w:hAnsi="微软雅黑" w:cs="宋体" w:hint="eastAsia"/>
          <w:kern w:val="0"/>
          <w:sz w:val="24"/>
          <w:szCs w:val="24"/>
        </w:rPr>
        <w:br/>
        <w:t>（一）将气象部门承担的房屋建筑工程和市政基础设施工程防雷装置设计审核、竣工验收许可，整合纳入建筑工程施工图审查、竣工验收备案，统一</w:t>
      </w:r>
      <w:proofErr w:type="gramStart"/>
      <w:r w:rsidRPr="00EE1D17">
        <w:rPr>
          <w:rFonts w:ascii="微软雅黑" w:eastAsia="微软雅黑" w:hAnsi="微软雅黑" w:cs="宋体" w:hint="eastAsia"/>
          <w:kern w:val="0"/>
          <w:sz w:val="24"/>
          <w:szCs w:val="24"/>
        </w:rPr>
        <w:t>由住建部门</w:t>
      </w:r>
      <w:proofErr w:type="gramEnd"/>
      <w:r w:rsidRPr="00EE1D17">
        <w:rPr>
          <w:rFonts w:ascii="微软雅黑" w:eastAsia="微软雅黑" w:hAnsi="微软雅黑" w:cs="宋体" w:hint="eastAsia"/>
          <w:kern w:val="0"/>
          <w:sz w:val="24"/>
          <w:szCs w:val="24"/>
        </w:rPr>
        <w:t>审核监管。</w:t>
      </w:r>
      <w:r w:rsidRPr="00EE1D17">
        <w:rPr>
          <w:rFonts w:ascii="微软雅黑" w:eastAsia="微软雅黑" w:hAnsi="微软雅黑" w:cs="宋体" w:hint="eastAsia"/>
          <w:kern w:val="0"/>
          <w:sz w:val="24"/>
          <w:szCs w:val="24"/>
        </w:rPr>
        <w:br/>
        <w:t>（二）公路、水路、铁路、民航、水利、电力、通信等专业建设工程防雷管理，由各专业部门负责。气象部门不再承担相应防雷装置设计审核、竣工验收行政许可和监管工作。</w:t>
      </w:r>
      <w:r w:rsidRPr="00EE1D17">
        <w:rPr>
          <w:rFonts w:ascii="微软雅黑" w:eastAsia="微软雅黑" w:hAnsi="微软雅黑" w:cs="宋体" w:hint="eastAsia"/>
          <w:kern w:val="0"/>
          <w:sz w:val="24"/>
          <w:szCs w:val="24"/>
        </w:rPr>
        <w:br/>
        <w:t>（三）油库、气库、弹药库、化学品仓库、烟花爆竹、石化等易燃易爆建设工程和场所，雷电易发区内的矿区、旅游景点或投入使用的建（构）筑物、设施等需要单独安装雷电防护装置的场所，以及雷电风险高且没有防雷标准规范、需要进行特殊论证的大型项目，仍由气象部门负责防雷装置设计审核和竣工验收许可。</w:t>
      </w:r>
      <w:r w:rsidRPr="00EE1D17">
        <w:rPr>
          <w:rFonts w:ascii="微软雅黑" w:eastAsia="微软雅黑" w:hAnsi="微软雅黑" w:cs="宋体" w:hint="eastAsia"/>
          <w:b/>
          <w:bCs/>
          <w:kern w:val="0"/>
          <w:sz w:val="24"/>
          <w:szCs w:val="24"/>
        </w:rPr>
        <w:br/>
      </w:r>
      <w:r w:rsidRPr="00D765C2">
        <w:rPr>
          <w:rFonts w:ascii="微软雅黑" w:eastAsia="微软雅黑" w:hAnsi="微软雅黑" w:cs="宋体" w:hint="eastAsia"/>
          <w:b/>
          <w:bCs/>
          <w:kern w:val="0"/>
          <w:sz w:val="24"/>
          <w:szCs w:val="24"/>
        </w:rPr>
        <w:t>二、做好防雷许可调整的衔接工作</w:t>
      </w:r>
      <w:r w:rsidRPr="00EE1D17">
        <w:rPr>
          <w:rFonts w:ascii="微软雅黑" w:eastAsia="微软雅黑" w:hAnsi="微软雅黑" w:cs="宋体" w:hint="eastAsia"/>
          <w:kern w:val="0"/>
          <w:sz w:val="24"/>
          <w:szCs w:val="24"/>
        </w:rPr>
        <w:br/>
        <w:t>各级气象、住</w:t>
      </w:r>
      <w:proofErr w:type="gramStart"/>
      <w:r w:rsidRPr="00EE1D17">
        <w:rPr>
          <w:rFonts w:ascii="微软雅黑" w:eastAsia="微软雅黑" w:hAnsi="微软雅黑" w:cs="宋体" w:hint="eastAsia"/>
          <w:kern w:val="0"/>
          <w:sz w:val="24"/>
          <w:szCs w:val="24"/>
        </w:rPr>
        <w:t>建部门</w:t>
      </w:r>
      <w:proofErr w:type="gramEnd"/>
      <w:r w:rsidRPr="00EE1D17">
        <w:rPr>
          <w:rFonts w:ascii="微软雅黑" w:eastAsia="微软雅黑" w:hAnsi="微软雅黑" w:cs="宋体" w:hint="eastAsia"/>
          <w:kern w:val="0"/>
          <w:sz w:val="24"/>
          <w:szCs w:val="24"/>
        </w:rPr>
        <w:t>自文件印发之日起１个月内完成交接工作。交接开始后，各级气象部门不再受理房屋建筑工程和市政基础设施工程防雷装置设计审核、竣工验收许可申请，</w:t>
      </w:r>
      <w:proofErr w:type="gramStart"/>
      <w:r w:rsidRPr="00EE1D17">
        <w:rPr>
          <w:rFonts w:ascii="微软雅黑" w:eastAsia="微软雅黑" w:hAnsi="微软雅黑" w:cs="宋体" w:hint="eastAsia"/>
          <w:kern w:val="0"/>
          <w:sz w:val="24"/>
          <w:szCs w:val="24"/>
        </w:rPr>
        <w:t>由住建部门</w:t>
      </w:r>
      <w:proofErr w:type="gramEnd"/>
      <w:r w:rsidRPr="00EE1D17">
        <w:rPr>
          <w:rFonts w:ascii="微软雅黑" w:eastAsia="微软雅黑" w:hAnsi="微软雅黑" w:cs="宋体" w:hint="eastAsia"/>
          <w:kern w:val="0"/>
          <w:sz w:val="24"/>
          <w:szCs w:val="24"/>
        </w:rPr>
        <w:t>纳入建筑工程施工图审查、竣工验收备案。目前，气</w:t>
      </w:r>
      <w:r w:rsidRPr="00EE1D17">
        <w:rPr>
          <w:rFonts w:ascii="微软雅黑" w:eastAsia="微软雅黑" w:hAnsi="微软雅黑" w:cs="宋体" w:hint="eastAsia"/>
          <w:kern w:val="0"/>
          <w:sz w:val="24"/>
          <w:szCs w:val="24"/>
        </w:rPr>
        <w:lastRenderedPageBreak/>
        <w:t>象部门已完成的房屋建筑工程和市政基础设施工程防雷装置设计审核许可项目，竣工验收一并</w:t>
      </w:r>
      <w:proofErr w:type="gramStart"/>
      <w:r w:rsidRPr="00EE1D17">
        <w:rPr>
          <w:rFonts w:ascii="微软雅黑" w:eastAsia="微软雅黑" w:hAnsi="微软雅黑" w:cs="宋体" w:hint="eastAsia"/>
          <w:kern w:val="0"/>
          <w:sz w:val="24"/>
          <w:szCs w:val="24"/>
        </w:rPr>
        <w:t>纳入住建部门</w:t>
      </w:r>
      <w:proofErr w:type="gramEnd"/>
      <w:r w:rsidRPr="00EE1D17">
        <w:rPr>
          <w:rFonts w:ascii="微软雅黑" w:eastAsia="微软雅黑" w:hAnsi="微软雅黑" w:cs="宋体" w:hint="eastAsia"/>
          <w:kern w:val="0"/>
          <w:sz w:val="24"/>
          <w:szCs w:val="24"/>
        </w:rPr>
        <w:t>建筑工程验收备案。2017年1月1日到交接日，气象部门已受理但尚未完成的房屋建筑工程和市政基础设施工程防雷装置设计审核许可项目，气象与住</w:t>
      </w:r>
      <w:proofErr w:type="gramStart"/>
      <w:r w:rsidRPr="00EE1D17">
        <w:rPr>
          <w:rFonts w:ascii="微软雅黑" w:eastAsia="微软雅黑" w:hAnsi="微软雅黑" w:cs="宋体" w:hint="eastAsia"/>
          <w:kern w:val="0"/>
          <w:sz w:val="24"/>
          <w:szCs w:val="24"/>
        </w:rPr>
        <w:t>建部门</w:t>
      </w:r>
      <w:proofErr w:type="gramEnd"/>
      <w:r w:rsidRPr="00EE1D17">
        <w:rPr>
          <w:rFonts w:ascii="微软雅黑" w:eastAsia="微软雅黑" w:hAnsi="微软雅黑" w:cs="宋体" w:hint="eastAsia"/>
          <w:kern w:val="0"/>
          <w:sz w:val="24"/>
          <w:szCs w:val="24"/>
        </w:rPr>
        <w:t>做好协商，原则上应当</w:t>
      </w:r>
      <w:proofErr w:type="gramStart"/>
      <w:r w:rsidRPr="00EE1D17">
        <w:rPr>
          <w:rFonts w:ascii="微软雅黑" w:eastAsia="微软雅黑" w:hAnsi="微软雅黑" w:cs="宋体" w:hint="eastAsia"/>
          <w:kern w:val="0"/>
          <w:sz w:val="24"/>
          <w:szCs w:val="24"/>
        </w:rPr>
        <w:t>移交住建部门</w:t>
      </w:r>
      <w:proofErr w:type="gramEnd"/>
      <w:r w:rsidRPr="00EE1D17">
        <w:rPr>
          <w:rFonts w:ascii="微软雅黑" w:eastAsia="微软雅黑" w:hAnsi="微软雅黑" w:cs="宋体" w:hint="eastAsia"/>
          <w:kern w:val="0"/>
          <w:sz w:val="24"/>
          <w:szCs w:val="24"/>
        </w:rPr>
        <w:t>办理。</w:t>
      </w:r>
      <w:r w:rsidRPr="00EE1D17">
        <w:rPr>
          <w:rFonts w:ascii="微软雅黑" w:eastAsia="微软雅黑" w:hAnsi="微软雅黑" w:cs="宋体" w:hint="eastAsia"/>
          <w:kern w:val="0"/>
          <w:sz w:val="24"/>
          <w:szCs w:val="24"/>
        </w:rPr>
        <w:br/>
      </w:r>
      <w:r w:rsidRPr="00D765C2">
        <w:rPr>
          <w:rFonts w:ascii="微软雅黑" w:eastAsia="微软雅黑" w:hAnsi="微软雅黑" w:cs="宋体" w:hint="eastAsia"/>
          <w:b/>
          <w:bCs/>
          <w:kern w:val="0"/>
          <w:sz w:val="24"/>
          <w:szCs w:val="24"/>
        </w:rPr>
        <w:t>三、清理规范防雷单位资质许可</w:t>
      </w:r>
      <w:r w:rsidRPr="00EE1D17">
        <w:rPr>
          <w:rFonts w:ascii="微软雅黑" w:eastAsia="微软雅黑" w:hAnsi="微软雅黑" w:cs="宋体" w:hint="eastAsia"/>
          <w:kern w:val="0"/>
          <w:sz w:val="24"/>
          <w:szCs w:val="24"/>
        </w:rPr>
        <w:br/>
        <w:t>取消气象部门对防雷专业工程设计、施工单位资质许可；新建、改建、扩建建设工程防雷的设计、施工，可由取得相应建设、公路、水路、铁路、民航、水利、电力、通信等专业工程设计、施工资质的单位承担。</w:t>
      </w:r>
      <w:r w:rsidRPr="00AE002B">
        <w:rPr>
          <w:rFonts w:ascii="微软雅黑" w:eastAsia="微软雅黑" w:hAnsi="微软雅黑" w:cs="宋体" w:hint="eastAsia"/>
          <w:color w:val="FF0000"/>
          <w:kern w:val="0"/>
          <w:sz w:val="24"/>
          <w:szCs w:val="24"/>
        </w:rPr>
        <w:t>全面放开防雷装置检测市场。省气象局要做好我省雷电防护装置检测资质认定工作，降低防雷装置检测单位准入门槛，允许企事业单位申请防雷检测资质，鼓励社会力量参与防雷技术服务，确保检测机构公平参与，满足市场需求，促进防雷减灾服务市场健康发展。</w:t>
      </w:r>
      <w:r w:rsidRPr="00F75157">
        <w:rPr>
          <w:rFonts w:ascii="微软雅黑" w:eastAsia="微软雅黑" w:hAnsi="微软雅黑" w:cs="宋体" w:hint="eastAsia"/>
          <w:kern w:val="0"/>
          <w:sz w:val="24"/>
          <w:szCs w:val="24"/>
        </w:rPr>
        <w:br/>
      </w:r>
      <w:r w:rsidRPr="00D765C2">
        <w:rPr>
          <w:rFonts w:ascii="微软雅黑" w:eastAsia="微软雅黑" w:hAnsi="微软雅黑" w:cs="宋体" w:hint="eastAsia"/>
          <w:b/>
          <w:bCs/>
          <w:kern w:val="0"/>
          <w:sz w:val="24"/>
          <w:szCs w:val="24"/>
        </w:rPr>
        <w:t>四、强化建设工程防雷安全监管</w:t>
      </w:r>
      <w:r w:rsidRPr="00EE1D17">
        <w:rPr>
          <w:rFonts w:ascii="微软雅黑" w:eastAsia="微软雅黑" w:hAnsi="微软雅黑" w:cs="宋体" w:hint="eastAsia"/>
          <w:kern w:val="0"/>
          <w:sz w:val="24"/>
          <w:szCs w:val="24"/>
        </w:rPr>
        <w:br/>
        <w:t>（一）各市（地）、县（市）政府（行署）承担本地防雷安全工作的领导责任，要督促相关部门履行防雷安全生产监督管理职责，协调解决防雷安全工作中的重大问题。要将防雷减灾安全工作纳入政府安全生产考核评价指标管理体系，建立防雷安全管理综合执法机制，督促相关行业和部门将防雷安全工作纳入安全生产责任制。要按照事权与支出责任相适应的原则，为有关部门落实防雷安全监管责任提供必要的经费保障。各市（地）、县（市）政府（行署）要将本区域内相关防雷技术服务事项纳入政府向社会购买服务指导目录。</w:t>
      </w:r>
      <w:r w:rsidRPr="00EE1D17">
        <w:rPr>
          <w:rFonts w:ascii="微软雅黑" w:eastAsia="微软雅黑" w:hAnsi="微软雅黑" w:cs="宋体" w:hint="eastAsia"/>
          <w:kern w:val="0"/>
          <w:sz w:val="24"/>
          <w:szCs w:val="24"/>
        </w:rPr>
        <w:br/>
        <w:t>（二）气象部门承担易燃易爆等建设工程的防雷安全监管责任，要加强对雷电灾害防御工作的组织管理，做好雷电监测、预报预警、雷电灾害调查鉴定和防雷科普宣传，根据本地雷电监测历史资料划分雷电易发区域及其防范等级并予以公开。</w:t>
      </w:r>
      <w:r w:rsidRPr="00EE1D17">
        <w:rPr>
          <w:rFonts w:ascii="微软雅黑" w:eastAsia="微软雅黑" w:hAnsi="微软雅黑" w:cs="宋体" w:hint="eastAsia"/>
          <w:kern w:val="0"/>
          <w:sz w:val="24"/>
          <w:szCs w:val="24"/>
        </w:rPr>
        <w:lastRenderedPageBreak/>
        <w:t>加强防雷执法监督检查，组织开展防雷隐患排查和整治督查。各级气象部门在开展所承担的易燃易爆等建设工程的防雷装置设计审核和竣工验收许可时，不得要求申请人提供防雷装置设计技术评价报告和新建、改建、扩建建（构）筑物防雷装置检测报告，改由同级气象局委托有关机构开展，严禁向申请人违规收取相关费用，按照事权与支出责任相适应的原则，其所需经费纳入同级财政预算。</w:t>
      </w:r>
      <w:r w:rsidRPr="00EE1D17">
        <w:rPr>
          <w:rFonts w:ascii="微软雅黑" w:eastAsia="微软雅黑" w:hAnsi="微软雅黑" w:cs="宋体" w:hint="eastAsia"/>
          <w:kern w:val="0"/>
          <w:sz w:val="24"/>
          <w:szCs w:val="24"/>
        </w:rPr>
        <w:br/>
        <w:t>（三）各相关行业部门要按照谁审批、谁负责、谁监管的原则和“管行业必须管安全、管业务必须管安全、管生产经营必须管安全”的要求，切实加强对本行业领域的防雷安全监管，认真履行防雷安全监管职责。要采取有效措施，明确和落实建设工程设计、施工、监理、检测单位以及业主单位等在防雷工程质量安全方面的主体责任。做好防雷装置维护保养和检测工作，建立行业领域防雷安全管理体系。省气象局、住建厅要会同相关部门建立建设工程防雷管理工</w:t>
      </w:r>
      <w:proofErr w:type="gramStart"/>
      <w:r w:rsidRPr="00EE1D17">
        <w:rPr>
          <w:rFonts w:ascii="微软雅黑" w:eastAsia="微软雅黑" w:hAnsi="微软雅黑" w:cs="宋体" w:hint="eastAsia"/>
          <w:kern w:val="0"/>
          <w:sz w:val="24"/>
          <w:szCs w:val="24"/>
        </w:rPr>
        <w:t>作协调</w:t>
      </w:r>
      <w:proofErr w:type="gramEnd"/>
      <w:r w:rsidRPr="00EE1D17">
        <w:rPr>
          <w:rFonts w:ascii="微软雅黑" w:eastAsia="微软雅黑" w:hAnsi="微软雅黑" w:cs="宋体" w:hint="eastAsia"/>
          <w:kern w:val="0"/>
          <w:sz w:val="24"/>
          <w:szCs w:val="24"/>
        </w:rPr>
        <w:t>机制，完善标准规范，优化工作流程，及时协调解决防雷管理中的重大问题。</w:t>
      </w:r>
      <w:r w:rsidRPr="00EE1D17">
        <w:rPr>
          <w:rFonts w:ascii="微软雅黑" w:eastAsia="微软雅黑" w:hAnsi="微软雅黑" w:cs="宋体" w:hint="eastAsia"/>
          <w:kern w:val="0"/>
          <w:sz w:val="24"/>
          <w:szCs w:val="24"/>
        </w:rPr>
        <w:br/>
        <w:t> </w:t>
      </w:r>
    </w:p>
    <w:p w:rsidR="00EE1D17" w:rsidRPr="00EE1D17" w:rsidRDefault="00EE1D17" w:rsidP="00EE1D17">
      <w:pPr>
        <w:widowControl/>
        <w:shd w:val="clear" w:color="auto" w:fill="FFFFFF"/>
        <w:spacing w:line="480" w:lineRule="atLeast"/>
        <w:jc w:val="left"/>
        <w:rPr>
          <w:rFonts w:ascii="微软雅黑" w:eastAsia="微软雅黑" w:hAnsi="微软雅黑" w:cs="宋体"/>
          <w:kern w:val="0"/>
          <w:sz w:val="24"/>
          <w:szCs w:val="24"/>
        </w:rPr>
      </w:pPr>
      <w:r w:rsidRPr="00EE1D17">
        <w:rPr>
          <w:rFonts w:ascii="微软雅黑" w:eastAsia="微软雅黑" w:hAnsi="微软雅黑" w:cs="宋体" w:hint="eastAsia"/>
          <w:kern w:val="0"/>
          <w:sz w:val="24"/>
          <w:szCs w:val="24"/>
        </w:rPr>
        <w:t> </w:t>
      </w:r>
    </w:p>
    <w:p w:rsidR="00EE1D17" w:rsidRPr="00EE1D17" w:rsidRDefault="00EE1D17" w:rsidP="00EE1D17">
      <w:pPr>
        <w:widowControl/>
        <w:shd w:val="clear" w:color="auto" w:fill="FFFFFF"/>
        <w:spacing w:line="480" w:lineRule="atLeast"/>
        <w:jc w:val="left"/>
        <w:rPr>
          <w:rFonts w:ascii="微软雅黑" w:eastAsia="微软雅黑" w:hAnsi="微软雅黑" w:cs="宋体"/>
          <w:kern w:val="0"/>
          <w:sz w:val="24"/>
          <w:szCs w:val="24"/>
        </w:rPr>
      </w:pPr>
      <w:r w:rsidRPr="00EE1D17">
        <w:rPr>
          <w:rFonts w:ascii="微软雅黑" w:eastAsia="微软雅黑" w:hAnsi="微软雅黑" w:cs="宋体" w:hint="eastAsia"/>
          <w:kern w:val="0"/>
          <w:sz w:val="24"/>
          <w:szCs w:val="24"/>
        </w:rPr>
        <w:t> </w:t>
      </w:r>
    </w:p>
    <w:p w:rsidR="00EE1D17" w:rsidRPr="00EE1D17" w:rsidRDefault="00EE1D17" w:rsidP="00EE1D17">
      <w:pPr>
        <w:widowControl/>
        <w:shd w:val="clear" w:color="auto" w:fill="FFFFFF"/>
        <w:spacing w:line="480" w:lineRule="atLeast"/>
        <w:jc w:val="right"/>
        <w:rPr>
          <w:rFonts w:ascii="微软雅黑" w:eastAsia="微软雅黑" w:hAnsi="微软雅黑" w:cs="宋体"/>
          <w:kern w:val="0"/>
          <w:sz w:val="24"/>
          <w:szCs w:val="24"/>
        </w:rPr>
      </w:pPr>
      <w:r w:rsidRPr="00EE1D17">
        <w:rPr>
          <w:rFonts w:ascii="微软雅黑" w:eastAsia="微软雅黑" w:hAnsi="微软雅黑" w:cs="宋体" w:hint="eastAsia"/>
          <w:kern w:val="0"/>
          <w:sz w:val="24"/>
          <w:szCs w:val="24"/>
        </w:rPr>
        <w:br/>
        <w:t>黑龙江省人民政府</w:t>
      </w:r>
      <w:r w:rsidRPr="00EE1D17">
        <w:rPr>
          <w:rFonts w:ascii="微软雅黑" w:eastAsia="微软雅黑" w:hAnsi="微软雅黑" w:cs="宋体" w:hint="eastAsia"/>
          <w:kern w:val="0"/>
          <w:sz w:val="24"/>
          <w:szCs w:val="24"/>
        </w:rPr>
        <w:br/>
      </w:r>
      <w:r w:rsidRPr="00EE1D17">
        <w:rPr>
          <w:rFonts w:ascii="微软雅黑" w:eastAsia="微软雅黑" w:hAnsi="微软雅黑" w:cs="宋体" w:hint="eastAsia"/>
          <w:kern w:val="0"/>
          <w:sz w:val="24"/>
          <w:szCs w:val="24"/>
        </w:rPr>
        <w:br/>
        <w:t>2017年6月12日</w:t>
      </w:r>
    </w:p>
    <w:p w:rsidR="00B467F7" w:rsidRPr="00D765C2" w:rsidRDefault="00B467F7"/>
    <w:sectPr w:rsidR="00B467F7" w:rsidRPr="00D765C2" w:rsidSect="00B46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A6" w:rsidRDefault="002515A6" w:rsidP="00EE1D17">
      <w:r>
        <w:separator/>
      </w:r>
    </w:p>
  </w:endnote>
  <w:endnote w:type="continuationSeparator" w:id="0">
    <w:p w:rsidR="002515A6" w:rsidRDefault="002515A6" w:rsidP="00EE1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A6" w:rsidRDefault="002515A6" w:rsidP="00EE1D17">
      <w:r>
        <w:separator/>
      </w:r>
    </w:p>
  </w:footnote>
  <w:footnote w:type="continuationSeparator" w:id="0">
    <w:p w:rsidR="002515A6" w:rsidRDefault="002515A6" w:rsidP="00EE1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D17"/>
    <w:rsid w:val="000023AA"/>
    <w:rsid w:val="00004B37"/>
    <w:rsid w:val="0000642F"/>
    <w:rsid w:val="00020260"/>
    <w:rsid w:val="00026494"/>
    <w:rsid w:val="00031A0B"/>
    <w:rsid w:val="00033D26"/>
    <w:rsid w:val="00040283"/>
    <w:rsid w:val="000620C0"/>
    <w:rsid w:val="00066CE4"/>
    <w:rsid w:val="00071A6D"/>
    <w:rsid w:val="0007685F"/>
    <w:rsid w:val="0008330D"/>
    <w:rsid w:val="00093474"/>
    <w:rsid w:val="000959A0"/>
    <w:rsid w:val="000962FC"/>
    <w:rsid w:val="00096AD5"/>
    <w:rsid w:val="000A74ED"/>
    <w:rsid w:val="000B03EE"/>
    <w:rsid w:val="000C04A2"/>
    <w:rsid w:val="000C0AF7"/>
    <w:rsid w:val="000C1F65"/>
    <w:rsid w:val="000C569F"/>
    <w:rsid w:val="000C7B3B"/>
    <w:rsid w:val="000D161B"/>
    <w:rsid w:val="000D3526"/>
    <w:rsid w:val="000D5D82"/>
    <w:rsid w:val="000E09D9"/>
    <w:rsid w:val="000E1622"/>
    <w:rsid w:val="000E3272"/>
    <w:rsid w:val="000E6E9B"/>
    <w:rsid w:val="000E7423"/>
    <w:rsid w:val="000F0743"/>
    <w:rsid w:val="000F5136"/>
    <w:rsid w:val="00115C98"/>
    <w:rsid w:val="00120BED"/>
    <w:rsid w:val="00126526"/>
    <w:rsid w:val="00126596"/>
    <w:rsid w:val="001311AC"/>
    <w:rsid w:val="00131849"/>
    <w:rsid w:val="0013663E"/>
    <w:rsid w:val="00136ECF"/>
    <w:rsid w:val="00143AA3"/>
    <w:rsid w:val="00143E08"/>
    <w:rsid w:val="001510EB"/>
    <w:rsid w:val="00151C92"/>
    <w:rsid w:val="00152845"/>
    <w:rsid w:val="00154F67"/>
    <w:rsid w:val="00155128"/>
    <w:rsid w:val="00160010"/>
    <w:rsid w:val="001645E9"/>
    <w:rsid w:val="00166217"/>
    <w:rsid w:val="00167152"/>
    <w:rsid w:val="00174A62"/>
    <w:rsid w:val="00177063"/>
    <w:rsid w:val="00184B28"/>
    <w:rsid w:val="00184FB0"/>
    <w:rsid w:val="0018644F"/>
    <w:rsid w:val="0019246D"/>
    <w:rsid w:val="00195787"/>
    <w:rsid w:val="001975AF"/>
    <w:rsid w:val="001A0454"/>
    <w:rsid w:val="001A1FE2"/>
    <w:rsid w:val="001A63F6"/>
    <w:rsid w:val="001B0C61"/>
    <w:rsid w:val="001B2E68"/>
    <w:rsid w:val="001B42A6"/>
    <w:rsid w:val="001C3FED"/>
    <w:rsid w:val="001C79C5"/>
    <w:rsid w:val="001D055A"/>
    <w:rsid w:val="001D3CBB"/>
    <w:rsid w:val="001D6A8E"/>
    <w:rsid w:val="001D72D2"/>
    <w:rsid w:val="001E1D32"/>
    <w:rsid w:val="001E2C38"/>
    <w:rsid w:val="001F03C3"/>
    <w:rsid w:val="001F061B"/>
    <w:rsid w:val="001F0A8B"/>
    <w:rsid w:val="001F0FF5"/>
    <w:rsid w:val="001F3810"/>
    <w:rsid w:val="001F612E"/>
    <w:rsid w:val="001F709B"/>
    <w:rsid w:val="001F739D"/>
    <w:rsid w:val="00204B54"/>
    <w:rsid w:val="002078A4"/>
    <w:rsid w:val="002103F6"/>
    <w:rsid w:val="002154F0"/>
    <w:rsid w:val="00216D67"/>
    <w:rsid w:val="00220DE1"/>
    <w:rsid w:val="00221772"/>
    <w:rsid w:val="00222220"/>
    <w:rsid w:val="00222E1B"/>
    <w:rsid w:val="002238FB"/>
    <w:rsid w:val="00227D85"/>
    <w:rsid w:val="00230CFD"/>
    <w:rsid w:val="0023555F"/>
    <w:rsid w:val="00237710"/>
    <w:rsid w:val="00241D87"/>
    <w:rsid w:val="002428AC"/>
    <w:rsid w:val="00242EFB"/>
    <w:rsid w:val="00250DCE"/>
    <w:rsid w:val="002515A6"/>
    <w:rsid w:val="00252EC4"/>
    <w:rsid w:val="00254A6D"/>
    <w:rsid w:val="00257B8C"/>
    <w:rsid w:val="002618F8"/>
    <w:rsid w:val="0026524A"/>
    <w:rsid w:val="00274F7A"/>
    <w:rsid w:val="00277AE9"/>
    <w:rsid w:val="00287CDD"/>
    <w:rsid w:val="002921D6"/>
    <w:rsid w:val="00297D68"/>
    <w:rsid w:val="002A1CA9"/>
    <w:rsid w:val="002A5FEB"/>
    <w:rsid w:val="002B4A7E"/>
    <w:rsid w:val="002C13AA"/>
    <w:rsid w:val="002C59ED"/>
    <w:rsid w:val="002C5D67"/>
    <w:rsid w:val="002D0CD0"/>
    <w:rsid w:val="002D25BA"/>
    <w:rsid w:val="002D3B57"/>
    <w:rsid w:val="002D3CAF"/>
    <w:rsid w:val="002D3FD9"/>
    <w:rsid w:val="002D4148"/>
    <w:rsid w:val="002D6ACF"/>
    <w:rsid w:val="002E17AA"/>
    <w:rsid w:val="002E2197"/>
    <w:rsid w:val="002E2CD3"/>
    <w:rsid w:val="002E3A20"/>
    <w:rsid w:val="002E3B6E"/>
    <w:rsid w:val="002E5440"/>
    <w:rsid w:val="002E5BEF"/>
    <w:rsid w:val="002F3DDB"/>
    <w:rsid w:val="002F4B6C"/>
    <w:rsid w:val="002F7CF7"/>
    <w:rsid w:val="00301C49"/>
    <w:rsid w:val="00301DC7"/>
    <w:rsid w:val="00302B0F"/>
    <w:rsid w:val="00303E1A"/>
    <w:rsid w:val="003041DC"/>
    <w:rsid w:val="00307718"/>
    <w:rsid w:val="00313133"/>
    <w:rsid w:val="00314875"/>
    <w:rsid w:val="00317991"/>
    <w:rsid w:val="00317CBD"/>
    <w:rsid w:val="003214CD"/>
    <w:rsid w:val="00322B06"/>
    <w:rsid w:val="00333441"/>
    <w:rsid w:val="00335800"/>
    <w:rsid w:val="00336C48"/>
    <w:rsid w:val="0034280D"/>
    <w:rsid w:val="00352A03"/>
    <w:rsid w:val="00353C20"/>
    <w:rsid w:val="00354AD9"/>
    <w:rsid w:val="00355B8F"/>
    <w:rsid w:val="0036236A"/>
    <w:rsid w:val="003623F8"/>
    <w:rsid w:val="00362464"/>
    <w:rsid w:val="00366010"/>
    <w:rsid w:val="00367A39"/>
    <w:rsid w:val="003720FA"/>
    <w:rsid w:val="003726E3"/>
    <w:rsid w:val="0037426E"/>
    <w:rsid w:val="003749F4"/>
    <w:rsid w:val="00375667"/>
    <w:rsid w:val="00380774"/>
    <w:rsid w:val="00384656"/>
    <w:rsid w:val="00385018"/>
    <w:rsid w:val="003851AD"/>
    <w:rsid w:val="0039397C"/>
    <w:rsid w:val="0039566C"/>
    <w:rsid w:val="0039687D"/>
    <w:rsid w:val="003974EA"/>
    <w:rsid w:val="00397640"/>
    <w:rsid w:val="003A0E2B"/>
    <w:rsid w:val="003A1BD0"/>
    <w:rsid w:val="003A3A0E"/>
    <w:rsid w:val="003A5750"/>
    <w:rsid w:val="003B07A3"/>
    <w:rsid w:val="003B2405"/>
    <w:rsid w:val="003B53D8"/>
    <w:rsid w:val="003C3E78"/>
    <w:rsid w:val="003E22A7"/>
    <w:rsid w:val="003E64B3"/>
    <w:rsid w:val="003F32DD"/>
    <w:rsid w:val="003F3B91"/>
    <w:rsid w:val="003F40C6"/>
    <w:rsid w:val="003F43D6"/>
    <w:rsid w:val="003F5CCD"/>
    <w:rsid w:val="003F6791"/>
    <w:rsid w:val="003F6B35"/>
    <w:rsid w:val="003F6F79"/>
    <w:rsid w:val="003F747A"/>
    <w:rsid w:val="003F7DBB"/>
    <w:rsid w:val="004028A1"/>
    <w:rsid w:val="004031C9"/>
    <w:rsid w:val="00406F6D"/>
    <w:rsid w:val="004104C7"/>
    <w:rsid w:val="00413096"/>
    <w:rsid w:val="00422295"/>
    <w:rsid w:val="00422B88"/>
    <w:rsid w:val="00426027"/>
    <w:rsid w:val="00432469"/>
    <w:rsid w:val="00433C1A"/>
    <w:rsid w:val="004444C1"/>
    <w:rsid w:val="0044466B"/>
    <w:rsid w:val="00447C17"/>
    <w:rsid w:val="00453F36"/>
    <w:rsid w:val="0046147C"/>
    <w:rsid w:val="00462497"/>
    <w:rsid w:val="00466C6C"/>
    <w:rsid w:val="00473EC9"/>
    <w:rsid w:val="00475E8A"/>
    <w:rsid w:val="00480D9F"/>
    <w:rsid w:val="00490C80"/>
    <w:rsid w:val="00495B5C"/>
    <w:rsid w:val="0049750C"/>
    <w:rsid w:val="004A021F"/>
    <w:rsid w:val="004A20C3"/>
    <w:rsid w:val="004A4DAE"/>
    <w:rsid w:val="004B2DD6"/>
    <w:rsid w:val="004B3B10"/>
    <w:rsid w:val="004B3E16"/>
    <w:rsid w:val="004B7913"/>
    <w:rsid w:val="004C3216"/>
    <w:rsid w:val="004C4DC3"/>
    <w:rsid w:val="004C586D"/>
    <w:rsid w:val="004C7410"/>
    <w:rsid w:val="004C7613"/>
    <w:rsid w:val="004E0762"/>
    <w:rsid w:val="004E0E5A"/>
    <w:rsid w:val="004F4585"/>
    <w:rsid w:val="004F477D"/>
    <w:rsid w:val="004F55B9"/>
    <w:rsid w:val="00504385"/>
    <w:rsid w:val="005050C1"/>
    <w:rsid w:val="00505D7B"/>
    <w:rsid w:val="005135F8"/>
    <w:rsid w:val="00514DBA"/>
    <w:rsid w:val="00520BB8"/>
    <w:rsid w:val="00523902"/>
    <w:rsid w:val="00525B65"/>
    <w:rsid w:val="00530CA8"/>
    <w:rsid w:val="005344AE"/>
    <w:rsid w:val="0053618D"/>
    <w:rsid w:val="00537A7D"/>
    <w:rsid w:val="00537C5F"/>
    <w:rsid w:val="00537DBD"/>
    <w:rsid w:val="0054081F"/>
    <w:rsid w:val="00540A5F"/>
    <w:rsid w:val="00541185"/>
    <w:rsid w:val="005433B9"/>
    <w:rsid w:val="005436BA"/>
    <w:rsid w:val="00543A68"/>
    <w:rsid w:val="00544936"/>
    <w:rsid w:val="005542DD"/>
    <w:rsid w:val="00554B59"/>
    <w:rsid w:val="00566A95"/>
    <w:rsid w:val="00571B1B"/>
    <w:rsid w:val="00581193"/>
    <w:rsid w:val="00581F2E"/>
    <w:rsid w:val="00582BC6"/>
    <w:rsid w:val="00583C5D"/>
    <w:rsid w:val="005918B5"/>
    <w:rsid w:val="00592545"/>
    <w:rsid w:val="00593F78"/>
    <w:rsid w:val="005943B3"/>
    <w:rsid w:val="0059589D"/>
    <w:rsid w:val="0059590B"/>
    <w:rsid w:val="00595B91"/>
    <w:rsid w:val="005A1017"/>
    <w:rsid w:val="005A334F"/>
    <w:rsid w:val="005A5FAE"/>
    <w:rsid w:val="005B1622"/>
    <w:rsid w:val="005B3AE0"/>
    <w:rsid w:val="005B3D4B"/>
    <w:rsid w:val="005B7483"/>
    <w:rsid w:val="005C137A"/>
    <w:rsid w:val="005C16D1"/>
    <w:rsid w:val="005C4EEB"/>
    <w:rsid w:val="005C559F"/>
    <w:rsid w:val="005C782C"/>
    <w:rsid w:val="005D30DC"/>
    <w:rsid w:val="005D4D0C"/>
    <w:rsid w:val="005E1B8A"/>
    <w:rsid w:val="005F0C65"/>
    <w:rsid w:val="005F4E83"/>
    <w:rsid w:val="0060077C"/>
    <w:rsid w:val="006032F6"/>
    <w:rsid w:val="0060494F"/>
    <w:rsid w:val="0060583E"/>
    <w:rsid w:val="0060789E"/>
    <w:rsid w:val="006108AC"/>
    <w:rsid w:val="00612B85"/>
    <w:rsid w:val="00623307"/>
    <w:rsid w:val="00625C88"/>
    <w:rsid w:val="00631CEE"/>
    <w:rsid w:val="00633DCF"/>
    <w:rsid w:val="0063576E"/>
    <w:rsid w:val="00635E07"/>
    <w:rsid w:val="00636B25"/>
    <w:rsid w:val="00640342"/>
    <w:rsid w:val="00641BD9"/>
    <w:rsid w:val="006433E3"/>
    <w:rsid w:val="00653D9E"/>
    <w:rsid w:val="00670C21"/>
    <w:rsid w:val="00672069"/>
    <w:rsid w:val="00672A6D"/>
    <w:rsid w:val="00672B32"/>
    <w:rsid w:val="00675A52"/>
    <w:rsid w:val="00685555"/>
    <w:rsid w:val="006919DC"/>
    <w:rsid w:val="006941FF"/>
    <w:rsid w:val="0069437D"/>
    <w:rsid w:val="006955D8"/>
    <w:rsid w:val="006A38B5"/>
    <w:rsid w:val="006A48E8"/>
    <w:rsid w:val="006A5CFF"/>
    <w:rsid w:val="006B1657"/>
    <w:rsid w:val="006B1C75"/>
    <w:rsid w:val="006B2DA7"/>
    <w:rsid w:val="006B2E10"/>
    <w:rsid w:val="006C0F9F"/>
    <w:rsid w:val="006C397E"/>
    <w:rsid w:val="006C3C9B"/>
    <w:rsid w:val="006C5B19"/>
    <w:rsid w:val="006C5E27"/>
    <w:rsid w:val="006D1833"/>
    <w:rsid w:val="006D24A8"/>
    <w:rsid w:val="006D3EC7"/>
    <w:rsid w:val="006D460C"/>
    <w:rsid w:val="006E1637"/>
    <w:rsid w:val="006E1852"/>
    <w:rsid w:val="006E6157"/>
    <w:rsid w:val="006E66E3"/>
    <w:rsid w:val="006F59C7"/>
    <w:rsid w:val="006F6075"/>
    <w:rsid w:val="006F6C53"/>
    <w:rsid w:val="006F7D9F"/>
    <w:rsid w:val="007024C5"/>
    <w:rsid w:val="00707B56"/>
    <w:rsid w:val="007179C9"/>
    <w:rsid w:val="007223E5"/>
    <w:rsid w:val="00722F03"/>
    <w:rsid w:val="0073012D"/>
    <w:rsid w:val="0073526A"/>
    <w:rsid w:val="00737273"/>
    <w:rsid w:val="00741E07"/>
    <w:rsid w:val="007423E5"/>
    <w:rsid w:val="00742E1F"/>
    <w:rsid w:val="007469FE"/>
    <w:rsid w:val="007474B8"/>
    <w:rsid w:val="00751515"/>
    <w:rsid w:val="007523AA"/>
    <w:rsid w:val="00754364"/>
    <w:rsid w:val="00762412"/>
    <w:rsid w:val="00765820"/>
    <w:rsid w:val="00765904"/>
    <w:rsid w:val="00776B04"/>
    <w:rsid w:val="00781C8C"/>
    <w:rsid w:val="00783259"/>
    <w:rsid w:val="00786E68"/>
    <w:rsid w:val="00793FF2"/>
    <w:rsid w:val="00797995"/>
    <w:rsid w:val="007A120E"/>
    <w:rsid w:val="007A2750"/>
    <w:rsid w:val="007B13D5"/>
    <w:rsid w:val="007B3BA1"/>
    <w:rsid w:val="007C0DE9"/>
    <w:rsid w:val="007C5985"/>
    <w:rsid w:val="007D0348"/>
    <w:rsid w:val="007D41D7"/>
    <w:rsid w:val="007D46A7"/>
    <w:rsid w:val="007D65BA"/>
    <w:rsid w:val="007E70E9"/>
    <w:rsid w:val="007F13AC"/>
    <w:rsid w:val="007F21F3"/>
    <w:rsid w:val="007F4214"/>
    <w:rsid w:val="007F448D"/>
    <w:rsid w:val="007F5874"/>
    <w:rsid w:val="007F62C9"/>
    <w:rsid w:val="00802B24"/>
    <w:rsid w:val="00802D3C"/>
    <w:rsid w:val="008113FC"/>
    <w:rsid w:val="00812700"/>
    <w:rsid w:val="00812A65"/>
    <w:rsid w:val="00814344"/>
    <w:rsid w:val="00814710"/>
    <w:rsid w:val="00816348"/>
    <w:rsid w:val="00816C44"/>
    <w:rsid w:val="00820A6C"/>
    <w:rsid w:val="008276D8"/>
    <w:rsid w:val="00833D73"/>
    <w:rsid w:val="00837031"/>
    <w:rsid w:val="0084502C"/>
    <w:rsid w:val="00853DB7"/>
    <w:rsid w:val="008573A4"/>
    <w:rsid w:val="00863050"/>
    <w:rsid w:val="008729B5"/>
    <w:rsid w:val="00891FFF"/>
    <w:rsid w:val="00895D8B"/>
    <w:rsid w:val="008963AF"/>
    <w:rsid w:val="008A0F4D"/>
    <w:rsid w:val="008B2590"/>
    <w:rsid w:val="008B2B46"/>
    <w:rsid w:val="008B5792"/>
    <w:rsid w:val="008C3673"/>
    <w:rsid w:val="008C62D0"/>
    <w:rsid w:val="008C75CC"/>
    <w:rsid w:val="008C7E64"/>
    <w:rsid w:val="008D1D4F"/>
    <w:rsid w:val="008D67C4"/>
    <w:rsid w:val="008E30D7"/>
    <w:rsid w:val="008E3FA3"/>
    <w:rsid w:val="008F1F5E"/>
    <w:rsid w:val="008F5E7A"/>
    <w:rsid w:val="00905640"/>
    <w:rsid w:val="00910E10"/>
    <w:rsid w:val="00921F09"/>
    <w:rsid w:val="00923B1F"/>
    <w:rsid w:val="00925D8C"/>
    <w:rsid w:val="00934356"/>
    <w:rsid w:val="00934764"/>
    <w:rsid w:val="00935492"/>
    <w:rsid w:val="00942AF6"/>
    <w:rsid w:val="00943ED4"/>
    <w:rsid w:val="00943FD1"/>
    <w:rsid w:val="0094462E"/>
    <w:rsid w:val="0094615C"/>
    <w:rsid w:val="00946DEA"/>
    <w:rsid w:val="00950FFA"/>
    <w:rsid w:val="00951E26"/>
    <w:rsid w:val="00955778"/>
    <w:rsid w:val="00955BB7"/>
    <w:rsid w:val="009627CC"/>
    <w:rsid w:val="0096329A"/>
    <w:rsid w:val="009632F5"/>
    <w:rsid w:val="00966DF4"/>
    <w:rsid w:val="00972CA2"/>
    <w:rsid w:val="00972F86"/>
    <w:rsid w:val="00974743"/>
    <w:rsid w:val="009832EA"/>
    <w:rsid w:val="009853B7"/>
    <w:rsid w:val="009876BA"/>
    <w:rsid w:val="009909E2"/>
    <w:rsid w:val="00990AA4"/>
    <w:rsid w:val="00990E6D"/>
    <w:rsid w:val="009915C4"/>
    <w:rsid w:val="009952CF"/>
    <w:rsid w:val="009A3B76"/>
    <w:rsid w:val="009A3DBA"/>
    <w:rsid w:val="009A44D1"/>
    <w:rsid w:val="009A464E"/>
    <w:rsid w:val="009A6CA8"/>
    <w:rsid w:val="009A778B"/>
    <w:rsid w:val="009B07F0"/>
    <w:rsid w:val="009B445C"/>
    <w:rsid w:val="009B6C9E"/>
    <w:rsid w:val="009C3F52"/>
    <w:rsid w:val="009C719F"/>
    <w:rsid w:val="009C7404"/>
    <w:rsid w:val="009D1599"/>
    <w:rsid w:val="009D24C6"/>
    <w:rsid w:val="009E0103"/>
    <w:rsid w:val="009E1BF1"/>
    <w:rsid w:val="009E329E"/>
    <w:rsid w:val="009E6B41"/>
    <w:rsid w:val="009E736B"/>
    <w:rsid w:val="009F09A5"/>
    <w:rsid w:val="009F295C"/>
    <w:rsid w:val="009F7C4F"/>
    <w:rsid w:val="00A0428E"/>
    <w:rsid w:val="00A04965"/>
    <w:rsid w:val="00A12C22"/>
    <w:rsid w:val="00A131B8"/>
    <w:rsid w:val="00A14515"/>
    <w:rsid w:val="00A16C3F"/>
    <w:rsid w:val="00A238F1"/>
    <w:rsid w:val="00A27978"/>
    <w:rsid w:val="00A30B9D"/>
    <w:rsid w:val="00A32111"/>
    <w:rsid w:val="00A3507D"/>
    <w:rsid w:val="00A40B3A"/>
    <w:rsid w:val="00A4173F"/>
    <w:rsid w:val="00A41EF5"/>
    <w:rsid w:val="00A4509D"/>
    <w:rsid w:val="00A50F24"/>
    <w:rsid w:val="00A510CC"/>
    <w:rsid w:val="00A528BC"/>
    <w:rsid w:val="00A53CCE"/>
    <w:rsid w:val="00A54141"/>
    <w:rsid w:val="00A544BF"/>
    <w:rsid w:val="00A628DF"/>
    <w:rsid w:val="00A67E05"/>
    <w:rsid w:val="00A71676"/>
    <w:rsid w:val="00A742FD"/>
    <w:rsid w:val="00A834C8"/>
    <w:rsid w:val="00A84D24"/>
    <w:rsid w:val="00A8644D"/>
    <w:rsid w:val="00A87580"/>
    <w:rsid w:val="00A87ADA"/>
    <w:rsid w:val="00A93CBE"/>
    <w:rsid w:val="00A94DF7"/>
    <w:rsid w:val="00A95F19"/>
    <w:rsid w:val="00A97236"/>
    <w:rsid w:val="00AA25A2"/>
    <w:rsid w:val="00AA517B"/>
    <w:rsid w:val="00AA7AB7"/>
    <w:rsid w:val="00AA7CDA"/>
    <w:rsid w:val="00AA7F42"/>
    <w:rsid w:val="00AB105E"/>
    <w:rsid w:val="00AB1BF9"/>
    <w:rsid w:val="00AB274C"/>
    <w:rsid w:val="00AB2978"/>
    <w:rsid w:val="00AB3EC1"/>
    <w:rsid w:val="00AB48F6"/>
    <w:rsid w:val="00AB5905"/>
    <w:rsid w:val="00AB5DA8"/>
    <w:rsid w:val="00AB6A10"/>
    <w:rsid w:val="00AC16E9"/>
    <w:rsid w:val="00AC477C"/>
    <w:rsid w:val="00AC7C0C"/>
    <w:rsid w:val="00AD0846"/>
    <w:rsid w:val="00AD5889"/>
    <w:rsid w:val="00AD645D"/>
    <w:rsid w:val="00AD6983"/>
    <w:rsid w:val="00AE002B"/>
    <w:rsid w:val="00AE0A27"/>
    <w:rsid w:val="00AE2A85"/>
    <w:rsid w:val="00AE72F8"/>
    <w:rsid w:val="00AF1674"/>
    <w:rsid w:val="00AF3B7A"/>
    <w:rsid w:val="00AF52BC"/>
    <w:rsid w:val="00AF5AB3"/>
    <w:rsid w:val="00AF72B0"/>
    <w:rsid w:val="00AF7FF7"/>
    <w:rsid w:val="00B02F28"/>
    <w:rsid w:val="00B0411C"/>
    <w:rsid w:val="00B05656"/>
    <w:rsid w:val="00B0727E"/>
    <w:rsid w:val="00B12E90"/>
    <w:rsid w:val="00B14A5B"/>
    <w:rsid w:val="00B218EF"/>
    <w:rsid w:val="00B22611"/>
    <w:rsid w:val="00B2539F"/>
    <w:rsid w:val="00B3021C"/>
    <w:rsid w:val="00B32775"/>
    <w:rsid w:val="00B343BD"/>
    <w:rsid w:val="00B414B8"/>
    <w:rsid w:val="00B42C56"/>
    <w:rsid w:val="00B42E4E"/>
    <w:rsid w:val="00B4376D"/>
    <w:rsid w:val="00B450FC"/>
    <w:rsid w:val="00B45DF8"/>
    <w:rsid w:val="00B467F7"/>
    <w:rsid w:val="00B47176"/>
    <w:rsid w:val="00B51F97"/>
    <w:rsid w:val="00B52748"/>
    <w:rsid w:val="00B561F5"/>
    <w:rsid w:val="00B6258F"/>
    <w:rsid w:val="00B62B6B"/>
    <w:rsid w:val="00B635B1"/>
    <w:rsid w:val="00B64FD8"/>
    <w:rsid w:val="00B65313"/>
    <w:rsid w:val="00B72A8F"/>
    <w:rsid w:val="00B72C0D"/>
    <w:rsid w:val="00B74F96"/>
    <w:rsid w:val="00B76606"/>
    <w:rsid w:val="00B77F0B"/>
    <w:rsid w:val="00B812ED"/>
    <w:rsid w:val="00B81C7F"/>
    <w:rsid w:val="00B83E25"/>
    <w:rsid w:val="00B8791F"/>
    <w:rsid w:val="00B93DD8"/>
    <w:rsid w:val="00BA2B43"/>
    <w:rsid w:val="00BA5179"/>
    <w:rsid w:val="00BA51E3"/>
    <w:rsid w:val="00BB038D"/>
    <w:rsid w:val="00BB042B"/>
    <w:rsid w:val="00BB21E6"/>
    <w:rsid w:val="00BB3654"/>
    <w:rsid w:val="00BB6FE9"/>
    <w:rsid w:val="00BB76D9"/>
    <w:rsid w:val="00BC39A4"/>
    <w:rsid w:val="00BC5542"/>
    <w:rsid w:val="00BC594C"/>
    <w:rsid w:val="00BC61E4"/>
    <w:rsid w:val="00BC7A95"/>
    <w:rsid w:val="00BD266C"/>
    <w:rsid w:val="00BD39BA"/>
    <w:rsid w:val="00BD3A3B"/>
    <w:rsid w:val="00BE0E8B"/>
    <w:rsid w:val="00BE702B"/>
    <w:rsid w:val="00BF2C5B"/>
    <w:rsid w:val="00BF6163"/>
    <w:rsid w:val="00C00A84"/>
    <w:rsid w:val="00C032F3"/>
    <w:rsid w:val="00C11AD4"/>
    <w:rsid w:val="00C1223A"/>
    <w:rsid w:val="00C1394F"/>
    <w:rsid w:val="00C14042"/>
    <w:rsid w:val="00C170B7"/>
    <w:rsid w:val="00C2405E"/>
    <w:rsid w:val="00C31526"/>
    <w:rsid w:val="00C353EF"/>
    <w:rsid w:val="00C374F9"/>
    <w:rsid w:val="00C37D73"/>
    <w:rsid w:val="00C37DE6"/>
    <w:rsid w:val="00C43B08"/>
    <w:rsid w:val="00C4413C"/>
    <w:rsid w:val="00C556F2"/>
    <w:rsid w:val="00C6216D"/>
    <w:rsid w:val="00C666BD"/>
    <w:rsid w:val="00C66E44"/>
    <w:rsid w:val="00C70BAF"/>
    <w:rsid w:val="00C76B8F"/>
    <w:rsid w:val="00C77054"/>
    <w:rsid w:val="00C8644D"/>
    <w:rsid w:val="00C93C63"/>
    <w:rsid w:val="00C94663"/>
    <w:rsid w:val="00C95D4E"/>
    <w:rsid w:val="00C97FF3"/>
    <w:rsid w:val="00CA1E35"/>
    <w:rsid w:val="00CA758C"/>
    <w:rsid w:val="00CB0B69"/>
    <w:rsid w:val="00CB24EF"/>
    <w:rsid w:val="00CB2516"/>
    <w:rsid w:val="00CB2B29"/>
    <w:rsid w:val="00CB6245"/>
    <w:rsid w:val="00CB65C7"/>
    <w:rsid w:val="00CC0C11"/>
    <w:rsid w:val="00CC157E"/>
    <w:rsid w:val="00CC1F69"/>
    <w:rsid w:val="00CC4833"/>
    <w:rsid w:val="00CC5DB7"/>
    <w:rsid w:val="00CC6D78"/>
    <w:rsid w:val="00CC6EDC"/>
    <w:rsid w:val="00CD0DA5"/>
    <w:rsid w:val="00CD7A37"/>
    <w:rsid w:val="00CE02FC"/>
    <w:rsid w:val="00CF05B8"/>
    <w:rsid w:val="00CF6D84"/>
    <w:rsid w:val="00D02431"/>
    <w:rsid w:val="00D0323B"/>
    <w:rsid w:val="00D05779"/>
    <w:rsid w:val="00D05B4F"/>
    <w:rsid w:val="00D0631B"/>
    <w:rsid w:val="00D0728F"/>
    <w:rsid w:val="00D12EDA"/>
    <w:rsid w:val="00D15715"/>
    <w:rsid w:val="00D15777"/>
    <w:rsid w:val="00D16D09"/>
    <w:rsid w:val="00D223D5"/>
    <w:rsid w:val="00D25C87"/>
    <w:rsid w:val="00D25D22"/>
    <w:rsid w:val="00D27EF0"/>
    <w:rsid w:val="00D315E1"/>
    <w:rsid w:val="00D316F2"/>
    <w:rsid w:val="00D349A9"/>
    <w:rsid w:val="00D42A6C"/>
    <w:rsid w:val="00D44B91"/>
    <w:rsid w:val="00D44BE1"/>
    <w:rsid w:val="00D44F32"/>
    <w:rsid w:val="00D45BCE"/>
    <w:rsid w:val="00D4681E"/>
    <w:rsid w:val="00D47516"/>
    <w:rsid w:val="00D529DE"/>
    <w:rsid w:val="00D54C8A"/>
    <w:rsid w:val="00D55609"/>
    <w:rsid w:val="00D62B70"/>
    <w:rsid w:val="00D6339B"/>
    <w:rsid w:val="00D6463B"/>
    <w:rsid w:val="00D64DCE"/>
    <w:rsid w:val="00D6749F"/>
    <w:rsid w:val="00D67710"/>
    <w:rsid w:val="00D67F32"/>
    <w:rsid w:val="00D709F9"/>
    <w:rsid w:val="00D712BC"/>
    <w:rsid w:val="00D71344"/>
    <w:rsid w:val="00D72701"/>
    <w:rsid w:val="00D73810"/>
    <w:rsid w:val="00D75A39"/>
    <w:rsid w:val="00D765C2"/>
    <w:rsid w:val="00D81622"/>
    <w:rsid w:val="00D82888"/>
    <w:rsid w:val="00D83C9F"/>
    <w:rsid w:val="00D84C67"/>
    <w:rsid w:val="00D856EA"/>
    <w:rsid w:val="00D92A1E"/>
    <w:rsid w:val="00D9360C"/>
    <w:rsid w:val="00DA1D26"/>
    <w:rsid w:val="00DA71AA"/>
    <w:rsid w:val="00DA73AD"/>
    <w:rsid w:val="00DB03D8"/>
    <w:rsid w:val="00DB0DC4"/>
    <w:rsid w:val="00DB1112"/>
    <w:rsid w:val="00DB47D1"/>
    <w:rsid w:val="00DB51EA"/>
    <w:rsid w:val="00DB6B41"/>
    <w:rsid w:val="00DC138B"/>
    <w:rsid w:val="00DC29EF"/>
    <w:rsid w:val="00DC6749"/>
    <w:rsid w:val="00DC6A76"/>
    <w:rsid w:val="00DC6FAF"/>
    <w:rsid w:val="00DD3BE3"/>
    <w:rsid w:val="00DE24FD"/>
    <w:rsid w:val="00DE2D3E"/>
    <w:rsid w:val="00DE485F"/>
    <w:rsid w:val="00DF0699"/>
    <w:rsid w:val="00DF59C0"/>
    <w:rsid w:val="00E03DD5"/>
    <w:rsid w:val="00E046FA"/>
    <w:rsid w:val="00E061D8"/>
    <w:rsid w:val="00E0684A"/>
    <w:rsid w:val="00E07D3E"/>
    <w:rsid w:val="00E10553"/>
    <w:rsid w:val="00E11809"/>
    <w:rsid w:val="00E14B1B"/>
    <w:rsid w:val="00E20E65"/>
    <w:rsid w:val="00E21DA8"/>
    <w:rsid w:val="00E21EA5"/>
    <w:rsid w:val="00E2467A"/>
    <w:rsid w:val="00E31953"/>
    <w:rsid w:val="00E3310D"/>
    <w:rsid w:val="00E3462C"/>
    <w:rsid w:val="00E356FE"/>
    <w:rsid w:val="00E4469F"/>
    <w:rsid w:val="00E44C52"/>
    <w:rsid w:val="00E509CE"/>
    <w:rsid w:val="00E559A9"/>
    <w:rsid w:val="00E56823"/>
    <w:rsid w:val="00E8000A"/>
    <w:rsid w:val="00E8031B"/>
    <w:rsid w:val="00E80A73"/>
    <w:rsid w:val="00E81CC8"/>
    <w:rsid w:val="00E8235D"/>
    <w:rsid w:val="00E849E3"/>
    <w:rsid w:val="00E87ECF"/>
    <w:rsid w:val="00E87F21"/>
    <w:rsid w:val="00E957CB"/>
    <w:rsid w:val="00E9650D"/>
    <w:rsid w:val="00EA6432"/>
    <w:rsid w:val="00EB12D8"/>
    <w:rsid w:val="00EB3F1C"/>
    <w:rsid w:val="00EC1CE7"/>
    <w:rsid w:val="00EC3276"/>
    <w:rsid w:val="00EC5742"/>
    <w:rsid w:val="00EC6427"/>
    <w:rsid w:val="00EC7EBD"/>
    <w:rsid w:val="00ED02DC"/>
    <w:rsid w:val="00ED2E77"/>
    <w:rsid w:val="00ED76F9"/>
    <w:rsid w:val="00EE1B48"/>
    <w:rsid w:val="00EE1D17"/>
    <w:rsid w:val="00EE2A56"/>
    <w:rsid w:val="00EE4224"/>
    <w:rsid w:val="00EF2373"/>
    <w:rsid w:val="00EF5B4C"/>
    <w:rsid w:val="00EF63C9"/>
    <w:rsid w:val="00F00052"/>
    <w:rsid w:val="00F026E8"/>
    <w:rsid w:val="00F03D98"/>
    <w:rsid w:val="00F06FCC"/>
    <w:rsid w:val="00F11539"/>
    <w:rsid w:val="00F1232E"/>
    <w:rsid w:val="00F147A5"/>
    <w:rsid w:val="00F14F72"/>
    <w:rsid w:val="00F16A41"/>
    <w:rsid w:val="00F22D61"/>
    <w:rsid w:val="00F2396A"/>
    <w:rsid w:val="00F26ACB"/>
    <w:rsid w:val="00F34989"/>
    <w:rsid w:val="00F35F8D"/>
    <w:rsid w:val="00F371C2"/>
    <w:rsid w:val="00F373ED"/>
    <w:rsid w:val="00F44C89"/>
    <w:rsid w:val="00F46744"/>
    <w:rsid w:val="00F50657"/>
    <w:rsid w:val="00F57625"/>
    <w:rsid w:val="00F61733"/>
    <w:rsid w:val="00F61C17"/>
    <w:rsid w:val="00F622DA"/>
    <w:rsid w:val="00F64D55"/>
    <w:rsid w:val="00F6537D"/>
    <w:rsid w:val="00F6561A"/>
    <w:rsid w:val="00F738C8"/>
    <w:rsid w:val="00F75157"/>
    <w:rsid w:val="00F75676"/>
    <w:rsid w:val="00F77459"/>
    <w:rsid w:val="00F8286E"/>
    <w:rsid w:val="00F83393"/>
    <w:rsid w:val="00F87D01"/>
    <w:rsid w:val="00F87EAA"/>
    <w:rsid w:val="00F92B3A"/>
    <w:rsid w:val="00FA5A9D"/>
    <w:rsid w:val="00FB00A3"/>
    <w:rsid w:val="00FB1353"/>
    <w:rsid w:val="00FB1FC8"/>
    <w:rsid w:val="00FB4C33"/>
    <w:rsid w:val="00FB66BF"/>
    <w:rsid w:val="00FC1D13"/>
    <w:rsid w:val="00FC3067"/>
    <w:rsid w:val="00FD4871"/>
    <w:rsid w:val="00FD7E46"/>
    <w:rsid w:val="00FE4F19"/>
    <w:rsid w:val="00FE51F2"/>
    <w:rsid w:val="00FF36B6"/>
    <w:rsid w:val="00FF60E7"/>
    <w:rsid w:val="00FF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7F7"/>
    <w:pPr>
      <w:widowControl w:val="0"/>
      <w:jc w:val="both"/>
    </w:pPr>
  </w:style>
  <w:style w:type="paragraph" w:styleId="1">
    <w:name w:val="heading 1"/>
    <w:basedOn w:val="a"/>
    <w:link w:val="1Char"/>
    <w:uiPriority w:val="9"/>
    <w:qFormat/>
    <w:rsid w:val="00EE1D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1D17"/>
    <w:rPr>
      <w:sz w:val="18"/>
      <w:szCs w:val="18"/>
    </w:rPr>
  </w:style>
  <w:style w:type="paragraph" w:styleId="a4">
    <w:name w:val="footer"/>
    <w:basedOn w:val="a"/>
    <w:link w:val="Char0"/>
    <w:uiPriority w:val="99"/>
    <w:semiHidden/>
    <w:unhideWhenUsed/>
    <w:rsid w:val="00EE1D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1D17"/>
    <w:rPr>
      <w:sz w:val="18"/>
      <w:szCs w:val="18"/>
    </w:rPr>
  </w:style>
  <w:style w:type="character" w:customStyle="1" w:styleId="1Char">
    <w:name w:val="标题 1 Char"/>
    <w:basedOn w:val="a0"/>
    <w:link w:val="1"/>
    <w:uiPriority w:val="9"/>
    <w:rsid w:val="00EE1D17"/>
    <w:rPr>
      <w:rFonts w:ascii="宋体" w:eastAsia="宋体" w:hAnsi="宋体" w:cs="宋体"/>
      <w:b/>
      <w:bCs/>
      <w:kern w:val="36"/>
      <w:sz w:val="48"/>
      <w:szCs w:val="48"/>
    </w:rPr>
  </w:style>
  <w:style w:type="paragraph" w:styleId="a5">
    <w:name w:val="Normal (Web)"/>
    <w:basedOn w:val="a"/>
    <w:uiPriority w:val="99"/>
    <w:semiHidden/>
    <w:unhideWhenUsed/>
    <w:rsid w:val="00EE1D1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1D17"/>
    <w:rPr>
      <w:b/>
      <w:bCs/>
    </w:rPr>
  </w:style>
  <w:style w:type="character" w:styleId="a7">
    <w:name w:val="Hyperlink"/>
    <w:basedOn w:val="a0"/>
    <w:uiPriority w:val="99"/>
    <w:semiHidden/>
    <w:unhideWhenUsed/>
    <w:rsid w:val="00EE1D17"/>
    <w:rPr>
      <w:color w:val="0000FF"/>
      <w:u w:val="single"/>
    </w:rPr>
  </w:style>
</w:styles>
</file>

<file path=word/webSettings.xml><?xml version="1.0" encoding="utf-8"?>
<w:webSettings xmlns:r="http://schemas.openxmlformats.org/officeDocument/2006/relationships" xmlns:w="http://schemas.openxmlformats.org/wordprocessingml/2006/main">
  <w:divs>
    <w:div w:id="1486627019">
      <w:bodyDiv w:val="1"/>
      <w:marLeft w:val="0"/>
      <w:marRight w:val="0"/>
      <w:marTop w:val="0"/>
      <w:marBottom w:val="0"/>
      <w:divBdr>
        <w:top w:val="none" w:sz="0" w:space="0" w:color="auto"/>
        <w:left w:val="none" w:sz="0" w:space="0" w:color="auto"/>
        <w:bottom w:val="none" w:sz="0" w:space="0" w:color="auto"/>
        <w:right w:val="none" w:sz="0" w:space="0" w:color="auto"/>
      </w:divBdr>
      <w:divsChild>
        <w:div w:id="2077823064">
          <w:marLeft w:val="0"/>
          <w:marRight w:val="0"/>
          <w:marTop w:val="900"/>
          <w:marBottom w:val="0"/>
          <w:divBdr>
            <w:top w:val="none" w:sz="0" w:space="0" w:color="auto"/>
            <w:left w:val="none" w:sz="0" w:space="0" w:color="auto"/>
            <w:bottom w:val="single" w:sz="12" w:space="0" w:color="333333"/>
            <w:right w:val="none" w:sz="0" w:space="0" w:color="auto"/>
          </w:divBdr>
          <w:divsChild>
            <w:div w:id="2053579268">
              <w:marLeft w:val="0"/>
              <w:marRight w:val="150"/>
              <w:marTop w:val="150"/>
              <w:marBottom w:val="0"/>
              <w:divBdr>
                <w:top w:val="none" w:sz="0" w:space="0" w:color="auto"/>
                <w:left w:val="none" w:sz="0" w:space="0" w:color="auto"/>
                <w:bottom w:val="none" w:sz="0" w:space="0" w:color="auto"/>
                <w:right w:val="none" w:sz="0" w:space="0" w:color="auto"/>
              </w:divBdr>
            </w:div>
          </w:divsChild>
        </w:div>
        <w:div w:id="46701800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izi.org.cn/law/115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law/1151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于学林</dc:creator>
  <cp:keywords/>
  <dc:description/>
  <cp:lastModifiedBy>于学林</cp:lastModifiedBy>
  <cp:revision>6</cp:revision>
  <dcterms:created xsi:type="dcterms:W3CDTF">2019-01-11T01:18:00Z</dcterms:created>
  <dcterms:modified xsi:type="dcterms:W3CDTF">2019-01-11T06:30:00Z</dcterms:modified>
</cp:coreProperties>
</file>