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雷电防护装置检测质量考核</w:t>
      </w:r>
      <w:r>
        <w:rPr>
          <w:rFonts w:hint="eastAsia"/>
          <w:b/>
          <w:bCs/>
          <w:sz w:val="44"/>
          <w:szCs w:val="44"/>
          <w:lang w:eastAsia="zh-CN"/>
        </w:rPr>
        <w:t>评分规则</w:t>
      </w:r>
    </w:p>
    <w:p>
      <w:pPr>
        <w:ind w:firstLine="420" w:firstLineChars="200"/>
        <w:jc w:val="left"/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检测报告对防雷装置及其相关建（构）筑物真实情况的反映程度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100分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考核要点：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）受检单位的信息与实际一致。（2）</w:t>
      </w:r>
      <w:r>
        <w:rPr>
          <w:rFonts w:hint="eastAsia" w:ascii="仿宋" w:hAnsi="仿宋" w:eastAsia="仿宋" w:cs="仿宋"/>
          <w:sz w:val="32"/>
          <w:szCs w:val="32"/>
        </w:rPr>
        <w:t>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所列雷电防护装置与现场一致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（3）</w:t>
      </w:r>
      <w:r>
        <w:rPr>
          <w:rFonts w:hint="eastAsia" w:ascii="仿宋" w:hAnsi="仿宋" w:eastAsia="仿宋" w:cs="仿宋"/>
          <w:sz w:val="32"/>
          <w:szCs w:val="32"/>
        </w:rPr>
        <w:t>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所列建筑物与现场一致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（4）雷电防护装置平面示意图与现场一致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75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评分标准：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以上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内容缺失或错误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一处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分。</w:t>
      </w:r>
    </w:p>
    <w:p>
      <w:pPr>
        <w:numPr>
          <w:ilvl w:val="0"/>
          <w:numId w:val="0"/>
        </w:numPr>
        <w:ind w:left="630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检测方法的正确程度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100分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考核要点：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（1）制定检测方案并有效实施。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）检测人员正确、熟练使用仪器设备。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（3）检测方法符合检测项目要求。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）检测仪器选用正确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）遵守安全操作规程。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675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评分标准：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以上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内容缺失或错误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一处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分。</w:t>
      </w: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检测报告所载检测项目的完整性（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100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分）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考核要点：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检测报告格式符合要求。（2）检测报告涵盖的检测项目齐全完整。（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）检测报告签名签章齐全规范。（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）检测报告各表单编号、页码规范。（5）有完整的雷电防护装置平面示意图。</w:t>
      </w:r>
    </w:p>
    <w:p>
      <w:pPr>
        <w:numPr>
          <w:ilvl w:val="0"/>
          <w:numId w:val="0"/>
        </w:numPr>
        <w:ind w:firstLine="642"/>
        <w:jc w:val="both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评分标准：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以上内容缺失或错误一处扣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分。</w:t>
      </w:r>
    </w:p>
    <w:p>
      <w:pPr>
        <w:numPr>
          <w:ilvl w:val="0"/>
          <w:numId w:val="0"/>
        </w:numPr>
        <w:ind w:left="630" w:left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四、检测所依据标准的适用性（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100分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考核要点：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（1）检测依据标准准确、现行有效。（2）检测依据标准符合检测项目要求。（3）参数判断依据正确。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 xml:space="preserve">   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评分标准：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以上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内容缺失或错误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一处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分。</w:t>
      </w:r>
    </w:p>
    <w:p>
      <w:pPr>
        <w:numPr>
          <w:ilvl w:val="0"/>
          <w:numId w:val="0"/>
        </w:numPr>
        <w:ind w:left="630" w:left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检测数据的准确性（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100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考核要点：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（1）检测报告具有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全国防雷减灾综合管理服务平台出具的二维码。（2）检测人员数量符合要求。（3）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检测仪器、设备检定或校准符合检测要求。（4）数据处理、数值修约、导出结果符合规范要求。（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检测数据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问题可有效排查现场防雷安全隐患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评分标准：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以上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内容缺失或错误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一处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检测报告与原始记录的一致性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600"/>
        <w:jc w:val="both"/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考核要点：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）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原始记录填写完整规范。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）原始记录的检测数据读取、记录规范。（3）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原始记录检测点位置现场可溯源。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（4）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原始记录与防雷装置平面示意图相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（5）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原始记录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与检测报告内容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相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ind w:firstLine="675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评分标准：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以上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内容缺失或错误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一处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分。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检测报告综合结论的正确性和改进建议的合理性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100分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考核要点：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（1）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检测报告单项结论错误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现场有防雷安全隐患没有开具整改意见的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。（3）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检测结论或单项结论不合格未提出整改意见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。（4）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提出的整改意见不正确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ind w:firstLine="675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评分标准：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以上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内容缺失或错误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一处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分。</w:t>
      </w:r>
    </w:p>
    <w:p>
      <w:pPr>
        <w:jc w:val="left"/>
        <w:rPr>
          <w:rFonts w:hint="default" w:ascii="Helvetica" w:hAnsi="Helvetica" w:eastAsia="宋体" w:cs="Helvetica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60FCB6"/>
    <w:multiLevelType w:val="singleLevel"/>
    <w:tmpl w:val="F660FCB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3DBCE2"/>
    <w:multiLevelType w:val="singleLevel"/>
    <w:tmpl w:val="133DBCE2"/>
    <w:lvl w:ilvl="0" w:tentative="0">
      <w:start w:val="3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2C28"/>
    <w:rsid w:val="38786532"/>
    <w:rsid w:val="5C793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2022-04-25T16:10:00Z</dcterms:created>
  <dc:creator>张严</dc:creator>
  <cp:lastModifiedBy>张严</cp:lastModifiedBy>
  <dcterms:modified xsi:type="dcterms:W3CDTF">2022-05-11T01:33:39Z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772CFC9BEAD64F638C15DBCA554ED532</vt:lpwstr>
  </property>
</Properties>
</file>