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附表1</w:t>
      </w:r>
    </w:p>
    <w:p>
      <w:pPr>
        <w:spacing w:after="156" w:afterLines="50" w:line="540" w:lineRule="exac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省外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防雷</w:t>
      </w:r>
      <w:r>
        <w:rPr>
          <w:rFonts w:hint="eastAsia" w:ascii="方正小标宋简体" w:hAnsi="宋体" w:eastAsia="方正小标宋简体"/>
          <w:sz w:val="44"/>
          <w:szCs w:val="44"/>
        </w:rPr>
        <w:t>检测单位信息报告登记表</w:t>
      </w:r>
      <w:bookmarkEnd w:id="0"/>
    </w:p>
    <w:p>
      <w:pPr>
        <w:spacing w:after="156" w:afterLines="50" w:line="540" w:lineRule="exact"/>
        <w:jc w:val="righ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年   月   日</w:t>
      </w:r>
    </w:p>
    <w:tbl>
      <w:tblPr>
        <w:tblStyle w:val="2"/>
        <w:tblW w:w="9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992"/>
        <w:gridCol w:w="142"/>
        <w:gridCol w:w="143"/>
        <w:gridCol w:w="991"/>
        <w:gridCol w:w="1275"/>
        <w:gridCol w:w="284"/>
        <w:gridCol w:w="816"/>
        <w:gridCol w:w="318"/>
        <w:gridCol w:w="1134"/>
        <w:gridCol w:w="641"/>
        <w:gridCol w:w="776"/>
        <w:gridCol w:w="1219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单位名称（盖章）</w:t>
            </w:r>
          </w:p>
        </w:tc>
        <w:tc>
          <w:tcPr>
            <w:tcW w:w="336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业务负责人</w:t>
            </w:r>
          </w:p>
        </w:tc>
        <w:tc>
          <w:tcPr>
            <w:tcW w:w="33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0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统一社会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信用代码</w:t>
            </w:r>
          </w:p>
        </w:tc>
        <w:tc>
          <w:tcPr>
            <w:tcW w:w="74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雷电防护装置检测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资质等级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5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资质编号</w:t>
            </w:r>
          </w:p>
          <w:p>
            <w:pPr>
              <w:ind w:left="55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及有效期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分支机构地址</w:t>
            </w:r>
          </w:p>
        </w:tc>
        <w:tc>
          <w:tcPr>
            <w:tcW w:w="33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5"/>
              <w:rPr>
                <w:rFonts w:ascii="宋体" w:hAnsi="宋体" w:cs="宋体"/>
                <w:sz w:val="24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分支机构负责人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4" w:hRule="atLeast"/>
          <w:jc w:val="center"/>
        </w:trPr>
        <w:tc>
          <w:tcPr>
            <w:tcW w:w="983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在黑从事雷电防护装置检测人员及单位情况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84" w:hRule="exac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工程师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人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技术员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人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技工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441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概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况</w:t>
            </w:r>
          </w:p>
        </w:tc>
        <w:tc>
          <w:tcPr>
            <w:tcW w:w="87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10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授权经办人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49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37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ind w:left="5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经办人身份证号</w:t>
            </w:r>
          </w:p>
        </w:tc>
        <w:tc>
          <w:tcPr>
            <w:tcW w:w="773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left="895" w:leftChars="26" w:hanging="840" w:hangingChars="4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备注：1未设分支机构的，分支机构地址和分支机构负责人、联系电话均填“无”。如在黑设置多个分支机构，分别填写分支机构地址和负责人信息。</w:t>
      </w:r>
    </w:p>
    <w:p>
      <w:pPr>
        <w:ind w:left="55" w:leftChars="26" w:firstLine="630" w:firstLineChars="3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2.须向黑龙江省气象局提供雷电防护装置检测能力凭证的复印件。</w:t>
      </w:r>
    </w:p>
    <w:p>
      <w:pPr>
        <w:ind w:left="55" w:leftChars="26" w:firstLine="630" w:firstLineChars="300"/>
      </w:pPr>
      <w:r>
        <w:rPr>
          <w:rFonts w:hint="eastAsia" w:ascii="宋体" w:hAnsi="宋体" w:cs="宋体"/>
          <w:szCs w:val="21"/>
        </w:rPr>
        <w:t>3.分支机构应加盖总公示单位公章，有总公司授权的可加盖分公司公章。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MzhiYTRjMzk3YjM4OGRlNzM5YzU4ZjhlMzZkYzAifQ=="/>
  </w:docVars>
  <w:rsids>
    <w:rsidRoot w:val="5E71566A"/>
    <w:rsid w:val="5E71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2022-06-09T08:00:00Z</dcterms:created>
  <dc:creator>张美思</dc:creator>
  <cp:lastModifiedBy>张美思</cp:lastModifiedBy>
  <dcterms:modified xsi:type="dcterms:W3CDTF">2022-06-09T08:00:45Z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5DC7AA5805F146E296410082346243F1</vt:lpwstr>
  </property>
</Properties>
</file>