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省外雷电防护装置检测单位在黑开展检测活动信息报告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需提供信息一览表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防雷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检测单位信息报告登记表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加盖公章扫描件、Word版本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附表2 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防雷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检测单位专业技术人员简表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加盖公章扫描件、Word版本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附表3 省外防雷检测单位防雷装置检测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设备仪器清单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加盖公章扫描件、Word版本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附表4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省外防雷检测单位在黑检测项目清单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加盖公章扫描件、Word版本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雷电防护装置检测资质证（正、副本扫描件）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在黑设立分支机构的省外防雷检测单位，需提供分支机构的《企业法人营业执照》正本复印件、办公场所产权或租赁合同。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instrText xml:space="preserve"> HYPERLINK "mailto:以上信息的电子版本请发到hljsqxj2022@163.com邮箱，同时请寄送一份纸质版到"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以上信息的电子版本请发到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hljsqxj2022@163.com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邮箱，同时请寄送一份纸质版到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哈尔滨市南岗区中山路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号市民大厦，腾潘收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。            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咨询电话：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451-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58652022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406101"/>
    <w:multiLevelType w:val="singleLevel"/>
    <w:tmpl w:val="B94061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MzhiYTRjMzk3YjM4OGRlNzM5YzU4ZjhlMzZkYzAifQ=="/>
  </w:docVars>
  <w:rsids>
    <w:rsidRoot w:val="61860703"/>
    <w:rsid w:val="0AA741CF"/>
    <w:rsid w:val="13A05394"/>
    <w:rsid w:val="261B6BDE"/>
    <w:rsid w:val="427E7B72"/>
    <w:rsid w:val="42F779C3"/>
    <w:rsid w:val="432F54A1"/>
    <w:rsid w:val="61860703"/>
    <w:rsid w:val="76E527AD"/>
    <w:rsid w:val="7B2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339</Characters>
  <Lines>0</Lines>
  <Paragraphs>0</Paragraphs>
  <TotalTime>0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2022-05-09T08:10:00Z</dcterms:created>
  <dc:creator>张美思</dc:creator>
  <cp:lastModifiedBy>Macie</cp:lastModifiedBy>
  <cp:lastPrinted>2022-06-09T07:49:00Z</cp:lastPrinted>
  <dcterms:modified xsi:type="dcterms:W3CDTF">2023-04-18T01:59:46Z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1AEB14D227E2426D871B50EA73DFC3E5</vt:lpwstr>
  </property>
</Properties>
</file>